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2275F0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2275F0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2275F0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2275F0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0314F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March 8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531383" w:rsidRPr="00531383" w:rsidRDefault="00531383" w:rsidP="00531383">
      <w:pPr>
        <w:pStyle w:val="ListParagraph"/>
        <w:numPr>
          <w:ilvl w:val="0"/>
          <w:numId w:val="7"/>
        </w:numPr>
        <w:rPr>
          <w:b/>
          <w:iCs/>
        </w:rPr>
      </w:pPr>
      <w:r w:rsidRPr="00531383">
        <w:rPr>
          <w:b/>
          <w:iCs/>
        </w:rPr>
        <w:t>AAE 2017-01, Consideration and action on a request for an approval of an alternative access by private right of way to access a parcel that is located at approximately 6045 East Old Snowbasin Road.</w:t>
      </w:r>
    </w:p>
    <w:p w:rsidR="00C0314F" w:rsidRPr="00531383" w:rsidRDefault="00C0314F" w:rsidP="00C0314F">
      <w:pPr>
        <w:rPr>
          <w:b/>
          <w:iCs/>
        </w:rPr>
      </w:pPr>
    </w:p>
    <w:p w:rsidR="00C0314F" w:rsidRPr="00531383" w:rsidRDefault="00C0314F" w:rsidP="00531383">
      <w:pPr>
        <w:pStyle w:val="ListParagraph"/>
        <w:numPr>
          <w:ilvl w:val="0"/>
          <w:numId w:val="7"/>
        </w:numPr>
        <w:rPr>
          <w:b/>
          <w:iCs/>
        </w:rPr>
      </w:pPr>
      <w:r w:rsidRPr="00531383">
        <w:rPr>
          <w:b/>
          <w:iCs/>
        </w:rPr>
        <w:t>UVL 092216,</w:t>
      </w:r>
      <w:r w:rsidRPr="00531383">
        <w:rPr>
          <w:b/>
        </w:rPr>
        <w:t xml:space="preserve"> </w:t>
      </w:r>
      <w:r w:rsidRPr="00531383">
        <w:rPr>
          <w:b/>
          <w:iCs/>
        </w:rPr>
        <w:t>Consideration and action on an administrative application for approval of the Lakeside View Subdivision 1st Amendment.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531383" w:rsidRDefault="00022ADA" w:rsidP="00531383">
      <w:pPr>
        <w:pStyle w:val="ListParagraph"/>
        <w:numPr>
          <w:ilvl w:val="0"/>
          <w:numId w:val="7"/>
        </w:numPr>
        <w:spacing w:line="260" w:lineRule="exact"/>
        <w:rPr>
          <w:b/>
          <w:i/>
        </w:rPr>
      </w:pPr>
      <w:r w:rsidRPr="00531383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9485C" w:rsidRDefault="0099485C" w:rsidP="009C165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6B4B8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2275F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2275F0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4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D6084"/>
    <w:rsid w:val="002F37EC"/>
    <w:rsid w:val="0030333C"/>
    <w:rsid w:val="00303A33"/>
    <w:rsid w:val="003F2702"/>
    <w:rsid w:val="00401C47"/>
    <w:rsid w:val="004566D5"/>
    <w:rsid w:val="004E44C1"/>
    <w:rsid w:val="005201D5"/>
    <w:rsid w:val="005303BF"/>
    <w:rsid w:val="00531383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91CCB"/>
    <w:rsid w:val="007A076F"/>
    <w:rsid w:val="007C527E"/>
    <w:rsid w:val="007F369D"/>
    <w:rsid w:val="00822049"/>
    <w:rsid w:val="008742D2"/>
    <w:rsid w:val="008A582B"/>
    <w:rsid w:val="008D6CEC"/>
    <w:rsid w:val="00906A95"/>
    <w:rsid w:val="009253B0"/>
    <w:rsid w:val="0099485C"/>
    <w:rsid w:val="009B3243"/>
    <w:rsid w:val="009C1654"/>
    <w:rsid w:val="009D4F77"/>
    <w:rsid w:val="009D76F2"/>
    <w:rsid w:val="00A14E1D"/>
    <w:rsid w:val="00A5240F"/>
    <w:rsid w:val="00A82E27"/>
    <w:rsid w:val="00A833F4"/>
    <w:rsid w:val="00AB005C"/>
    <w:rsid w:val="00AB3F84"/>
    <w:rsid w:val="00B046BB"/>
    <w:rsid w:val="00B714B7"/>
    <w:rsid w:val="00BE4A4D"/>
    <w:rsid w:val="00C0314F"/>
    <w:rsid w:val="00C13242"/>
    <w:rsid w:val="00C2044B"/>
    <w:rsid w:val="00C25EAF"/>
    <w:rsid w:val="00C33F75"/>
    <w:rsid w:val="00CA65D4"/>
    <w:rsid w:val="00CB5C4A"/>
    <w:rsid w:val="00D077C6"/>
    <w:rsid w:val="00D422AA"/>
    <w:rsid w:val="00D55A0E"/>
    <w:rsid w:val="00D56E1C"/>
    <w:rsid w:val="00D61927"/>
    <w:rsid w:val="00D90487"/>
    <w:rsid w:val="00D9738B"/>
    <w:rsid w:val="00E14648"/>
    <w:rsid w:val="00E64CD0"/>
    <w:rsid w:val="00E724F9"/>
    <w:rsid w:val="00E91D4E"/>
    <w:rsid w:val="00E9477C"/>
    <w:rsid w:val="00EF5105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2017-01-23T18:25:00Z</cp:lastPrinted>
  <dcterms:created xsi:type="dcterms:W3CDTF">2017-03-02T21:38:00Z</dcterms:created>
  <dcterms:modified xsi:type="dcterms:W3CDTF">2017-03-06T20:50:00Z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