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7C5E1D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May 31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C451AE">
        <w:rPr>
          <w:w w:val="110"/>
        </w:rPr>
        <w:t>04:00pm-5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CB5C4A">
        <w:rPr>
          <w:w w:val="110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D122DC" w:rsidRPr="00D122DC" w:rsidRDefault="00D122DC" w:rsidP="00D122DC">
      <w:pPr>
        <w:pStyle w:val="ListParagraph"/>
        <w:rPr>
          <w:b/>
        </w:rPr>
      </w:pPr>
    </w:p>
    <w:p w:rsidR="00D122DC" w:rsidRDefault="00D122DC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</w:t>
      </w:r>
      <w:r w:rsidR="00C451AE">
        <w:rPr>
          <w:b/>
        </w:rPr>
        <w:t xml:space="preserve">an alternative access request to create a private right-of-way as the primary access for a future 1 lot subdivision. </w:t>
      </w:r>
    </w:p>
    <w:p w:rsidR="00B638BB" w:rsidRDefault="00B638BB" w:rsidP="00B638BB">
      <w:pPr>
        <w:rPr>
          <w:b/>
        </w:rPr>
      </w:pPr>
    </w:p>
    <w:p w:rsidR="00B638BB" w:rsidRDefault="00B638BB" w:rsidP="00B638B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Consideration and action on the Silver Bell Estates No. 1, 4</w:t>
      </w:r>
      <w:r w:rsidRPr="00B638BB">
        <w:rPr>
          <w:b/>
          <w:vertAlign w:val="superscript"/>
        </w:rPr>
        <w:t>th</w:t>
      </w:r>
      <w:r>
        <w:rPr>
          <w:b/>
        </w:rPr>
        <w:t xml:space="preserve"> Amendment, a one lot subdivision </w:t>
      </w:r>
      <w:r w:rsidR="004E65A8">
        <w:rPr>
          <w:b/>
        </w:rPr>
        <w:t>consisting of 1.39 acres.</w:t>
      </w:r>
    </w:p>
    <w:p w:rsidR="004E65A8" w:rsidRPr="004E65A8" w:rsidRDefault="004E65A8" w:rsidP="004E65A8">
      <w:pPr>
        <w:pStyle w:val="ListParagraph"/>
        <w:rPr>
          <w:b/>
        </w:rPr>
      </w:pPr>
    </w:p>
    <w:p w:rsidR="004E65A8" w:rsidRPr="00B638BB" w:rsidRDefault="004E65A8" w:rsidP="00B638BB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Consideration and action on Hessel-Hatton Subdivision, 2</w:t>
      </w:r>
      <w:r w:rsidRPr="004E65A8">
        <w:rPr>
          <w:b/>
          <w:vertAlign w:val="superscript"/>
        </w:rPr>
        <w:t>nd</w:t>
      </w:r>
      <w:r>
        <w:rPr>
          <w:b/>
        </w:rPr>
        <w:t xml:space="preserve"> Amendment, a 1-lot subdiv</w:t>
      </w:r>
      <w:r w:rsidR="00F93E17">
        <w:rPr>
          <w:b/>
        </w:rPr>
        <w:t xml:space="preserve">ision consisting of 8.5931 acres. The subdivision name will be changed, with recording of the final plat, to Mark and Susan Lackey Subdivision. </w:t>
      </w:r>
      <w:bookmarkStart w:id="0" w:name="_GoBack"/>
      <w:bookmarkEnd w:id="0"/>
    </w:p>
    <w:p w:rsidR="009D05E4" w:rsidRPr="009D05E4" w:rsidRDefault="009D05E4" w:rsidP="009D05E4">
      <w:pPr>
        <w:pStyle w:val="ListParagraph"/>
        <w:rPr>
          <w:b/>
        </w:rPr>
      </w:pPr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BA2"/>
    <w:multiLevelType w:val="hybridMultilevel"/>
    <w:tmpl w:val="18BADE2C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2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543C9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451AE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11EA"/>
    <w:rsid w:val="00F64A83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30E7106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4</cp:revision>
  <cp:lastPrinted>2018-05-14T14:04:00Z</cp:lastPrinted>
  <dcterms:created xsi:type="dcterms:W3CDTF">2018-05-29T16:31:00Z</dcterms:created>
  <dcterms:modified xsi:type="dcterms:W3CDTF">2018-05-30T21:20:00Z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