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</w:t>
      </w:r>
      <w:r w:rsidR="007375FF">
        <w:rPr>
          <w:color w:val="161616"/>
          <w:w w:val="105"/>
        </w:rPr>
        <w:t xml:space="preserve"> October 16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7375FF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A35AB6" w:rsidRDefault="007375FF" w:rsidP="007375FF">
      <w:pPr>
        <w:pStyle w:val="ListParagraph"/>
        <w:numPr>
          <w:ilvl w:val="0"/>
          <w:numId w:val="21"/>
        </w:numPr>
        <w:jc w:val="both"/>
        <w:rPr>
          <w:b/>
        </w:rPr>
      </w:pPr>
      <w:proofErr w:type="spellStart"/>
      <w:r w:rsidRPr="007375FF">
        <w:rPr>
          <w:b/>
        </w:rPr>
        <w:t>LVC</w:t>
      </w:r>
      <w:proofErr w:type="spellEnd"/>
      <w:r w:rsidRPr="007375FF">
        <w:rPr>
          <w:b/>
        </w:rPr>
        <w:t xml:space="preserve"> 090919 - Consideration and action on an administrative application for final approval of Cedar Cove Estates 5th Amendment, consisting of one lot with a request to defer curb, gutter, and sidewalk. </w:t>
      </w:r>
      <w:r w:rsidR="00154CF5" w:rsidRPr="006C1932">
        <w:rPr>
          <w:b/>
        </w:rPr>
        <w:t>(</w:t>
      </w:r>
      <w:r>
        <w:rPr>
          <w:b/>
        </w:rPr>
        <w:t>Brandon Durbano,</w:t>
      </w:r>
      <w:r w:rsidR="006C1932" w:rsidRPr="006C1932">
        <w:rPr>
          <w:b/>
        </w:rPr>
        <w:t xml:space="preserve"> </w:t>
      </w:r>
      <w:r w:rsidR="00A35AB6" w:rsidRPr="006C1932">
        <w:rPr>
          <w:b/>
        </w:rPr>
        <w:t xml:space="preserve">Owner)  </w:t>
      </w:r>
      <w:r w:rsidR="00154CF5" w:rsidRPr="006C1932">
        <w:rPr>
          <w:b/>
        </w:rPr>
        <w:t>Felix Lleverino</w:t>
      </w:r>
      <w:r w:rsidR="0015275F" w:rsidRPr="006C1932">
        <w:rPr>
          <w:b/>
        </w:rPr>
        <w:t>, Presenter</w:t>
      </w:r>
      <w:r w:rsidR="00DF3DB1" w:rsidRPr="006C1932">
        <w:rPr>
          <w:b/>
        </w:rPr>
        <w:t xml:space="preserve"> </w:t>
      </w:r>
    </w:p>
    <w:p w:rsidR="007375FF" w:rsidRDefault="007375FF" w:rsidP="007375FF">
      <w:pPr>
        <w:jc w:val="both"/>
        <w:rPr>
          <w:b/>
        </w:rPr>
      </w:pPr>
    </w:p>
    <w:p w:rsidR="00B83C18" w:rsidRPr="00B83C18" w:rsidRDefault="007375FF" w:rsidP="007375FF">
      <w:pPr>
        <w:ind w:left="36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B83C18"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bookmarkStart w:id="0" w:name="_GoBack"/>
      <w:bookmarkEnd w:id="0"/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375FF" w:rsidRDefault="007375F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375FF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E02EA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FFFAD67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2</cp:revision>
  <cp:lastPrinted>2018-09-04T19:39:00Z</cp:lastPrinted>
  <dcterms:created xsi:type="dcterms:W3CDTF">2019-10-01T20:54:00Z</dcterms:created>
  <dcterms:modified xsi:type="dcterms:W3CDTF">2019-10-01T20:54:00Z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