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4D" w:rsidRPr="00A82157" w:rsidRDefault="00223776" w:rsidP="00A82157">
      <w:pPr>
        <w:pStyle w:val="Title"/>
        <w:pBdr>
          <w:bottom w:val="single" w:sz="8" w:space="12" w:color="4F81BD"/>
        </w:pBdr>
        <w:ind w:left="1350" w:right="270"/>
        <w:rPr>
          <w:b/>
          <w:sz w:val="24"/>
          <w:szCs w:val="24"/>
        </w:rPr>
      </w:pPr>
      <w:r>
        <w:rPr>
          <w:noProof/>
          <w:sz w:val="24"/>
          <w:szCs w:val="24"/>
        </w:rPr>
        <w:drawing>
          <wp:anchor distT="0" distB="0" distL="114300" distR="114300" simplePos="0" relativeHeight="251666432" behindDoc="0" locked="0" layoutInCell="1" allowOverlap="1">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9" cstate="print"/>
                    <a:stretch>
                      <a:fillRect/>
                    </a:stretch>
                  </pic:blipFill>
                  <pic:spPr>
                    <a:xfrm>
                      <a:off x="0" y="0"/>
                      <a:ext cx="1295400" cy="781050"/>
                    </a:xfrm>
                    <a:prstGeom prst="rect">
                      <a:avLst/>
                    </a:prstGeom>
                  </pic:spPr>
                </pic:pic>
              </a:graphicData>
            </a:graphic>
          </wp:anchor>
        </w:drawing>
      </w:r>
      <w:r w:rsidR="0019104D">
        <w:rPr>
          <w:noProof/>
          <w:sz w:val="24"/>
          <w:szCs w:val="24"/>
        </w:rPr>
        <w:t xml:space="preserve">              </w:t>
      </w:r>
      <w:r w:rsidR="009E0911">
        <w:rPr>
          <w:noProof/>
          <w:sz w:val="24"/>
          <w:szCs w:val="24"/>
        </w:rPr>
        <w:tab/>
      </w:r>
      <w:r w:rsidRPr="00A82157">
        <w:rPr>
          <w:b/>
          <w:noProof/>
          <w:sz w:val="24"/>
          <w:szCs w:val="24"/>
        </w:rPr>
        <w:t>WESTERN WEBER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A82157">
        <w:rPr>
          <w:b/>
          <w:bCs/>
          <w:sz w:val="24"/>
          <w:szCs w:val="24"/>
        </w:rPr>
        <w:t xml:space="preserve">    </w:t>
      </w:r>
      <w:r w:rsidR="0019104D" w:rsidRPr="00D24DA4">
        <w:rPr>
          <w:b/>
          <w:bCs/>
          <w:sz w:val="24"/>
          <w:szCs w:val="24"/>
        </w:rPr>
        <w:t>MEETING AGENDA</w:t>
      </w:r>
    </w:p>
    <w:p w:rsidR="0019104D" w:rsidRPr="00356EED" w:rsidRDefault="00356EED" w:rsidP="00356EED">
      <w:pPr>
        <w:jc w:val="center"/>
        <w:rPr>
          <w:b/>
          <w:sz w:val="24"/>
          <w:szCs w:val="24"/>
        </w:rPr>
      </w:pPr>
      <w:r>
        <w:rPr>
          <w:b/>
          <w:sz w:val="24"/>
          <w:szCs w:val="24"/>
        </w:rPr>
        <w:t xml:space="preserve">                    </w:t>
      </w:r>
      <w:r w:rsidR="00EF1D88">
        <w:rPr>
          <w:b/>
          <w:sz w:val="24"/>
          <w:szCs w:val="24"/>
        </w:rPr>
        <w:t>November 15, 2016</w:t>
      </w:r>
    </w:p>
    <w:p w:rsidR="00223776" w:rsidRDefault="00356EED" w:rsidP="00725A7C">
      <w:pPr>
        <w:jc w:val="center"/>
        <w:rPr>
          <w:b/>
          <w:i/>
        </w:rPr>
      </w:pPr>
      <w:r w:rsidRPr="00A82157">
        <w:rPr>
          <w:b/>
          <w:color w:val="548DD4" w:themeColor="text2" w:themeTint="99"/>
          <w:sz w:val="24"/>
          <w:szCs w:val="24"/>
        </w:rPr>
        <w:t xml:space="preserve">                </w:t>
      </w:r>
      <w:r w:rsidR="00A82157">
        <w:rPr>
          <w:b/>
          <w:color w:val="548DD4" w:themeColor="text2" w:themeTint="99"/>
          <w:sz w:val="24"/>
          <w:szCs w:val="24"/>
        </w:rPr>
        <w:t xml:space="preserve"> </w:t>
      </w:r>
      <w:r w:rsidRPr="00A82157">
        <w:rPr>
          <w:b/>
          <w:color w:val="548DD4" w:themeColor="text2" w:themeTint="99"/>
          <w:sz w:val="24"/>
          <w:szCs w:val="24"/>
        </w:rPr>
        <w:t xml:space="preserve">   </w:t>
      </w:r>
      <w:r w:rsidR="00E1023F">
        <w:rPr>
          <w:b/>
          <w:color w:val="548DD4" w:themeColor="text2" w:themeTint="99"/>
          <w:sz w:val="24"/>
          <w:szCs w:val="24"/>
        </w:rPr>
        <w:t>5:00 p.m.</w:t>
      </w:r>
    </w:p>
    <w:p w:rsidR="0019104D" w:rsidRPr="006F30B4" w:rsidRDefault="0019104D" w:rsidP="00223776">
      <w:pPr>
        <w:pStyle w:val="ListParagraph"/>
        <w:numPr>
          <w:ilvl w:val="0"/>
          <w:numId w:val="11"/>
        </w:numPr>
        <w:tabs>
          <w:tab w:val="left" w:pos="1800"/>
          <w:tab w:val="left" w:pos="2880"/>
          <w:tab w:val="left" w:pos="4320"/>
          <w:tab w:val="left" w:pos="5760"/>
        </w:tabs>
        <w:ind w:left="540" w:hanging="540"/>
        <w:rPr>
          <w:i/>
        </w:rPr>
      </w:pPr>
      <w:r w:rsidRPr="006F30B4">
        <w:rPr>
          <w:b/>
          <w:i/>
        </w:rPr>
        <w:t>Pledge of Allegiance</w:t>
      </w:r>
      <w:r w:rsidR="002E2978">
        <w:rPr>
          <w:b/>
          <w:i/>
        </w:rPr>
        <w:t xml:space="preserve"> </w:t>
      </w:r>
    </w:p>
    <w:p w:rsidR="0019104D" w:rsidRDefault="0019104D" w:rsidP="00223776">
      <w:pPr>
        <w:pStyle w:val="ListParagraph"/>
        <w:numPr>
          <w:ilvl w:val="0"/>
          <w:numId w:val="11"/>
        </w:numPr>
        <w:tabs>
          <w:tab w:val="left" w:pos="1800"/>
          <w:tab w:val="left" w:pos="2880"/>
          <w:tab w:val="left" w:pos="4320"/>
          <w:tab w:val="left" w:pos="5760"/>
        </w:tabs>
        <w:ind w:left="540" w:hanging="540"/>
        <w:rPr>
          <w:i/>
        </w:rPr>
      </w:pPr>
      <w:r w:rsidRPr="006F30B4">
        <w:rPr>
          <w:b/>
          <w:i/>
        </w:rPr>
        <w:t>Roll Call:</w:t>
      </w:r>
      <w:r w:rsidRPr="006F30B4">
        <w:rPr>
          <w:i/>
        </w:rPr>
        <w:t xml:space="preserve"> </w:t>
      </w:r>
    </w:p>
    <w:p w:rsidR="00FF11AD" w:rsidRDefault="00FF11AD" w:rsidP="00FF11AD">
      <w:pPr>
        <w:pStyle w:val="ListParagraph"/>
        <w:tabs>
          <w:tab w:val="left" w:pos="1800"/>
          <w:tab w:val="left" w:pos="2880"/>
          <w:tab w:val="left" w:pos="4320"/>
          <w:tab w:val="left" w:pos="5760"/>
        </w:tabs>
        <w:ind w:left="540"/>
        <w:rPr>
          <w:i/>
        </w:rPr>
      </w:pPr>
    </w:p>
    <w:p w:rsidR="00126ADF" w:rsidRDefault="00126ADF" w:rsidP="00126ADF">
      <w:pPr>
        <w:pStyle w:val="ListParagraph"/>
        <w:numPr>
          <w:ilvl w:val="0"/>
          <w:numId w:val="15"/>
        </w:numPr>
        <w:tabs>
          <w:tab w:val="left" w:pos="360"/>
          <w:tab w:val="left" w:pos="4320"/>
          <w:tab w:val="left" w:pos="5760"/>
        </w:tabs>
        <w:spacing w:line="26" w:lineRule="atLeast"/>
        <w:jc w:val="both"/>
        <w:rPr>
          <w:rFonts w:asciiTheme="minorHAnsi" w:hAnsiTheme="minorHAnsi"/>
          <w:b/>
        </w:rPr>
      </w:pPr>
      <w:r>
        <w:rPr>
          <w:rFonts w:asciiTheme="minorHAnsi" w:hAnsiTheme="minorHAnsi"/>
          <w:b/>
        </w:rPr>
        <w:t xml:space="preserve">Minutes </w:t>
      </w:r>
    </w:p>
    <w:p w:rsidR="00126ADF" w:rsidRDefault="00126ADF" w:rsidP="00126ADF">
      <w:pPr>
        <w:pStyle w:val="ListParagraph"/>
        <w:tabs>
          <w:tab w:val="left" w:pos="360"/>
          <w:tab w:val="left" w:pos="900"/>
          <w:tab w:val="left" w:pos="4320"/>
          <w:tab w:val="left" w:pos="5760"/>
        </w:tabs>
        <w:spacing w:line="26" w:lineRule="atLeast"/>
        <w:ind w:left="360"/>
        <w:jc w:val="both"/>
        <w:rPr>
          <w:rFonts w:asciiTheme="minorHAnsi" w:hAnsiTheme="minorHAnsi"/>
          <w:b/>
        </w:rPr>
      </w:pPr>
      <w:r>
        <w:rPr>
          <w:rFonts w:asciiTheme="minorHAnsi" w:hAnsiTheme="minorHAnsi"/>
          <w:b/>
        </w:rPr>
        <w:t>1.1.</w:t>
      </w:r>
      <w:r>
        <w:rPr>
          <w:rFonts w:asciiTheme="minorHAnsi" w:hAnsiTheme="minorHAnsi"/>
          <w:b/>
        </w:rPr>
        <w:tab/>
        <w:t>Approval of the August 09, 2016, September 10, 2016, and the October 11, 2016 meeting minutes</w:t>
      </w:r>
    </w:p>
    <w:p w:rsidR="00126ADF" w:rsidRDefault="00126ADF" w:rsidP="00126ADF">
      <w:pPr>
        <w:pStyle w:val="ListParagraph"/>
        <w:tabs>
          <w:tab w:val="left" w:pos="360"/>
          <w:tab w:val="left" w:pos="4320"/>
          <w:tab w:val="left" w:pos="5760"/>
        </w:tabs>
        <w:spacing w:line="26" w:lineRule="atLeast"/>
        <w:ind w:left="360"/>
        <w:jc w:val="both"/>
        <w:rPr>
          <w:rFonts w:asciiTheme="minorHAnsi" w:hAnsiTheme="minorHAnsi"/>
          <w:b/>
        </w:rPr>
      </w:pPr>
    </w:p>
    <w:p w:rsidR="00D1524D" w:rsidRPr="00CD720E" w:rsidRDefault="00D1524D" w:rsidP="00D1524D">
      <w:pPr>
        <w:pStyle w:val="ListParagraph"/>
        <w:numPr>
          <w:ilvl w:val="0"/>
          <w:numId w:val="15"/>
        </w:numPr>
        <w:tabs>
          <w:tab w:val="left" w:pos="360"/>
          <w:tab w:val="left" w:pos="4320"/>
          <w:tab w:val="left" w:pos="5760"/>
        </w:tabs>
        <w:spacing w:line="26" w:lineRule="atLeast"/>
        <w:jc w:val="both"/>
        <w:rPr>
          <w:rFonts w:asciiTheme="minorHAnsi" w:hAnsiTheme="minorHAnsi"/>
          <w:b/>
        </w:rPr>
      </w:pPr>
      <w:r w:rsidRPr="00CD720E">
        <w:rPr>
          <w:rFonts w:asciiTheme="minorHAnsi" w:hAnsiTheme="minorHAnsi"/>
          <w:b/>
        </w:rPr>
        <w:t>Consent Agenda</w:t>
      </w:r>
      <w:bookmarkStart w:id="0" w:name="_GoBack"/>
      <w:bookmarkEnd w:id="0"/>
    </w:p>
    <w:p w:rsidR="00D1524D" w:rsidRDefault="00D1524D" w:rsidP="00D1524D">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2.1.</w:t>
      </w:r>
      <w:r>
        <w:rPr>
          <w:rFonts w:asciiTheme="minorHAnsi" w:hAnsiTheme="minorHAnsi"/>
          <w:b/>
        </w:rPr>
        <w:tab/>
        <w:t>DR2016-10</w:t>
      </w:r>
      <w:r>
        <w:rPr>
          <w:rFonts w:asciiTheme="minorHAnsi" w:hAnsiTheme="minorHAnsi"/>
          <w:b/>
        </w:rPr>
        <w:tab/>
        <w:t>Consideration and action for a design review for Grant Trucking Maintenance Shop at approximately 910 West 24 South - Dave Grant, Applicant; Steven Peterson, Agent</w:t>
      </w:r>
    </w:p>
    <w:p w:rsidR="00D1524D" w:rsidRDefault="00D1524D" w:rsidP="00D1524D">
      <w:pPr>
        <w:tabs>
          <w:tab w:val="left" w:pos="900"/>
          <w:tab w:val="left" w:pos="2160"/>
          <w:tab w:val="left" w:pos="4320"/>
          <w:tab w:val="left" w:pos="5760"/>
        </w:tabs>
        <w:spacing w:line="26" w:lineRule="atLeast"/>
        <w:ind w:left="2160" w:hanging="1800"/>
        <w:contextualSpacing/>
        <w:jc w:val="both"/>
        <w:rPr>
          <w:rFonts w:asciiTheme="minorHAnsi" w:hAnsiTheme="minorHAnsi"/>
          <w:b/>
        </w:rPr>
      </w:pPr>
    </w:p>
    <w:p w:rsidR="00D1524D" w:rsidRDefault="00D1524D" w:rsidP="00D1524D">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2.2.</w:t>
      </w:r>
      <w:r>
        <w:rPr>
          <w:rFonts w:asciiTheme="minorHAnsi" w:hAnsiTheme="minorHAnsi"/>
          <w:b/>
        </w:rPr>
        <w:tab/>
        <w:t>DR2016-12</w:t>
      </w:r>
      <w:r>
        <w:rPr>
          <w:rFonts w:asciiTheme="minorHAnsi" w:hAnsiTheme="minorHAnsi"/>
          <w:b/>
        </w:rPr>
        <w:tab/>
        <w:t xml:space="preserve">Consideration and action for a design review amendment of original file #MSP2004-02 requested by WinCo Foods, located at 2423 Rulon White Blvd. - Brandon John, Agent </w:t>
      </w:r>
    </w:p>
    <w:p w:rsidR="00D1524D" w:rsidRDefault="00D1524D" w:rsidP="00D1524D">
      <w:pPr>
        <w:pStyle w:val="ListParagraph"/>
        <w:tabs>
          <w:tab w:val="left" w:pos="360"/>
          <w:tab w:val="left" w:pos="4320"/>
          <w:tab w:val="left" w:pos="5760"/>
        </w:tabs>
        <w:spacing w:line="26" w:lineRule="atLeast"/>
        <w:ind w:left="360"/>
        <w:jc w:val="both"/>
        <w:rPr>
          <w:rFonts w:asciiTheme="minorHAnsi" w:hAnsiTheme="minorHAnsi"/>
          <w:b/>
        </w:rPr>
      </w:pPr>
    </w:p>
    <w:p w:rsidR="00126ADF" w:rsidRPr="00CD720E" w:rsidRDefault="00126ADF" w:rsidP="00126ADF">
      <w:pPr>
        <w:pStyle w:val="ListParagraph"/>
        <w:numPr>
          <w:ilvl w:val="0"/>
          <w:numId w:val="15"/>
        </w:numPr>
        <w:tabs>
          <w:tab w:val="left" w:pos="360"/>
          <w:tab w:val="left" w:pos="990"/>
          <w:tab w:val="left" w:pos="4320"/>
          <w:tab w:val="left" w:pos="5760"/>
        </w:tabs>
        <w:spacing w:line="26" w:lineRule="atLeast"/>
        <w:jc w:val="both"/>
        <w:rPr>
          <w:rFonts w:asciiTheme="minorHAnsi" w:hAnsiTheme="minorHAnsi"/>
          <w:b/>
        </w:rPr>
      </w:pPr>
      <w:r w:rsidRPr="00CD720E">
        <w:rPr>
          <w:rFonts w:asciiTheme="minorHAnsi" w:hAnsiTheme="minorHAnsi"/>
          <w:b/>
        </w:rPr>
        <w:t>Administrative Items</w:t>
      </w:r>
    </w:p>
    <w:p w:rsidR="00126ADF" w:rsidRDefault="00D1524D" w:rsidP="00126ADF">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3</w:t>
      </w:r>
      <w:r w:rsidR="00126ADF">
        <w:rPr>
          <w:rFonts w:asciiTheme="minorHAnsi" w:hAnsiTheme="minorHAnsi"/>
          <w:b/>
        </w:rPr>
        <w:t>.</w:t>
      </w:r>
      <w:r>
        <w:rPr>
          <w:rFonts w:asciiTheme="minorHAnsi" w:hAnsiTheme="minorHAnsi"/>
          <w:b/>
        </w:rPr>
        <w:t>1</w:t>
      </w:r>
      <w:r w:rsidR="00126ADF">
        <w:rPr>
          <w:rFonts w:asciiTheme="minorHAnsi" w:hAnsiTheme="minorHAnsi"/>
          <w:b/>
        </w:rPr>
        <w:t>.</w:t>
      </w:r>
      <w:r w:rsidR="00126ADF">
        <w:rPr>
          <w:rFonts w:asciiTheme="minorHAnsi" w:hAnsiTheme="minorHAnsi"/>
          <w:b/>
        </w:rPr>
        <w:tab/>
        <w:t>CUP2016-19</w:t>
      </w:r>
      <w:r w:rsidR="00126ADF">
        <w:rPr>
          <w:rFonts w:asciiTheme="minorHAnsi" w:hAnsiTheme="minorHAnsi"/>
          <w:b/>
        </w:rPr>
        <w:tab/>
        <w:t>Consideration and action</w:t>
      </w:r>
      <w:r w:rsidR="0001097C">
        <w:rPr>
          <w:rFonts w:asciiTheme="minorHAnsi" w:hAnsiTheme="minorHAnsi"/>
          <w:b/>
        </w:rPr>
        <w:t xml:space="preserve"> </w:t>
      </w:r>
      <w:r w:rsidR="00126ADF">
        <w:rPr>
          <w:rFonts w:asciiTheme="minorHAnsi" w:hAnsiTheme="minorHAnsi"/>
          <w:b/>
        </w:rPr>
        <w:t xml:space="preserve">for a conditional use </w:t>
      </w:r>
      <w:r w:rsidR="0001097C">
        <w:rPr>
          <w:rFonts w:asciiTheme="minorHAnsi" w:hAnsiTheme="minorHAnsi"/>
          <w:b/>
        </w:rPr>
        <w:t xml:space="preserve">request for </w:t>
      </w:r>
      <w:proofErr w:type="spellStart"/>
      <w:r w:rsidR="0001097C">
        <w:rPr>
          <w:rFonts w:asciiTheme="minorHAnsi" w:hAnsiTheme="minorHAnsi"/>
          <w:b/>
        </w:rPr>
        <w:t>Terakee</w:t>
      </w:r>
      <w:proofErr w:type="spellEnd"/>
      <w:r w:rsidR="0001097C">
        <w:rPr>
          <w:rFonts w:asciiTheme="minorHAnsi" w:hAnsiTheme="minorHAnsi"/>
          <w:b/>
        </w:rPr>
        <w:t xml:space="preserve"> </w:t>
      </w:r>
      <w:r w:rsidR="00126ADF">
        <w:rPr>
          <w:rFonts w:asciiTheme="minorHAnsi" w:hAnsiTheme="minorHAnsi"/>
          <w:b/>
        </w:rPr>
        <w:t>Farm</w:t>
      </w:r>
      <w:r w:rsidR="0001097C">
        <w:rPr>
          <w:rFonts w:asciiTheme="minorHAnsi" w:hAnsiTheme="minorHAnsi"/>
          <w:b/>
        </w:rPr>
        <w:t xml:space="preserve">, a 232 unit Planned Residential Unit Development, located at approximately 700 North 3600 West - </w:t>
      </w:r>
      <w:r w:rsidR="0001097C" w:rsidRPr="0001097C">
        <w:rPr>
          <w:b/>
        </w:rPr>
        <w:t xml:space="preserve">Harold P. </w:t>
      </w:r>
      <w:proofErr w:type="spellStart"/>
      <w:r w:rsidR="0001097C" w:rsidRPr="0001097C">
        <w:rPr>
          <w:b/>
        </w:rPr>
        <w:t>Eborn</w:t>
      </w:r>
      <w:proofErr w:type="spellEnd"/>
      <w:r w:rsidR="0001097C" w:rsidRPr="0001097C">
        <w:rPr>
          <w:b/>
        </w:rPr>
        <w:t xml:space="preserve"> Family Protection Trust, Harold H. McFarland &amp; Marva C. McFarland, Trustees, and Brad Blanch, Applicants; </w:t>
      </w:r>
      <w:r w:rsidR="0001097C" w:rsidRPr="0001097C">
        <w:rPr>
          <w:rFonts w:asciiTheme="minorHAnsi" w:hAnsiTheme="minorHAnsi"/>
          <w:b/>
        </w:rPr>
        <w:t xml:space="preserve"> </w:t>
      </w:r>
      <w:r w:rsidR="00126ADF" w:rsidRPr="0001097C">
        <w:rPr>
          <w:rFonts w:asciiTheme="minorHAnsi" w:hAnsiTheme="minorHAnsi"/>
          <w:b/>
        </w:rPr>
        <w:t>Brad Blanch</w:t>
      </w:r>
      <w:r w:rsidR="0001097C" w:rsidRPr="0001097C">
        <w:rPr>
          <w:rFonts w:asciiTheme="minorHAnsi" w:hAnsiTheme="minorHAnsi"/>
          <w:b/>
        </w:rPr>
        <w:t>,</w:t>
      </w:r>
      <w:r w:rsidR="00126ADF" w:rsidRPr="0001097C">
        <w:rPr>
          <w:rFonts w:asciiTheme="minorHAnsi" w:hAnsiTheme="minorHAnsi"/>
          <w:b/>
        </w:rPr>
        <w:t xml:space="preserve"> Agent   </w:t>
      </w:r>
    </w:p>
    <w:p w:rsidR="00B0112D" w:rsidRDefault="00B0112D" w:rsidP="00126ADF">
      <w:pPr>
        <w:tabs>
          <w:tab w:val="left" w:pos="900"/>
          <w:tab w:val="left" w:pos="2160"/>
          <w:tab w:val="left" w:pos="4320"/>
          <w:tab w:val="left" w:pos="5760"/>
        </w:tabs>
        <w:spacing w:line="26" w:lineRule="atLeast"/>
        <w:ind w:left="2160" w:hanging="1800"/>
        <w:contextualSpacing/>
        <w:jc w:val="both"/>
        <w:rPr>
          <w:rFonts w:asciiTheme="minorHAnsi" w:hAnsiTheme="minorHAnsi"/>
          <w:b/>
        </w:rPr>
      </w:pPr>
    </w:p>
    <w:p w:rsidR="00B0112D" w:rsidRDefault="00D1524D" w:rsidP="00126ADF">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3</w:t>
      </w:r>
      <w:r w:rsidR="00B0112D">
        <w:rPr>
          <w:rFonts w:asciiTheme="minorHAnsi" w:hAnsiTheme="minorHAnsi"/>
          <w:b/>
        </w:rPr>
        <w:t>.</w:t>
      </w:r>
      <w:r>
        <w:rPr>
          <w:rFonts w:asciiTheme="minorHAnsi" w:hAnsiTheme="minorHAnsi"/>
          <w:b/>
        </w:rPr>
        <w:t>2</w:t>
      </w:r>
      <w:r w:rsidR="00B0112D">
        <w:rPr>
          <w:rFonts w:asciiTheme="minorHAnsi" w:hAnsiTheme="minorHAnsi"/>
          <w:b/>
        </w:rPr>
        <w:t>.</w:t>
      </w:r>
      <w:r w:rsidR="00B0112D">
        <w:rPr>
          <w:rFonts w:asciiTheme="minorHAnsi" w:hAnsiTheme="minorHAnsi"/>
          <w:b/>
        </w:rPr>
        <w:tab/>
        <w:t>LVG082416</w:t>
      </w:r>
      <w:r w:rsidR="00B0112D">
        <w:rPr>
          <w:rFonts w:asciiTheme="minorHAnsi" w:hAnsiTheme="minorHAnsi"/>
          <w:b/>
        </w:rPr>
        <w:tab/>
        <w:t xml:space="preserve">Consideration and action on a request for final approval of Gallop Bend Subdivision, consisting of 20 lots, and located at approximately 3662 West 2550 South.  There will be two accesses to this subdivision, one from 2550 South and the other from 2475 South – Dwight </w:t>
      </w:r>
      <w:proofErr w:type="spellStart"/>
      <w:r w:rsidR="00B0112D">
        <w:rPr>
          <w:rFonts w:asciiTheme="minorHAnsi" w:hAnsiTheme="minorHAnsi"/>
          <w:b/>
        </w:rPr>
        <w:t>Pincock</w:t>
      </w:r>
      <w:proofErr w:type="spellEnd"/>
      <w:r w:rsidR="00B0112D">
        <w:rPr>
          <w:rFonts w:asciiTheme="minorHAnsi" w:hAnsiTheme="minorHAnsi"/>
          <w:b/>
        </w:rPr>
        <w:t>, Applicant</w:t>
      </w:r>
    </w:p>
    <w:p w:rsidR="00537539" w:rsidRDefault="00537539" w:rsidP="00126ADF">
      <w:pPr>
        <w:tabs>
          <w:tab w:val="left" w:pos="900"/>
          <w:tab w:val="left" w:pos="2160"/>
          <w:tab w:val="left" w:pos="4320"/>
          <w:tab w:val="left" w:pos="5760"/>
        </w:tabs>
        <w:spacing w:line="26" w:lineRule="atLeast"/>
        <w:ind w:left="2160" w:hanging="1800"/>
        <w:contextualSpacing/>
        <w:jc w:val="both"/>
        <w:rPr>
          <w:rFonts w:asciiTheme="minorHAnsi" w:hAnsiTheme="minorHAnsi"/>
          <w:b/>
        </w:rPr>
      </w:pPr>
    </w:p>
    <w:p w:rsidR="00537539" w:rsidRPr="0001097C" w:rsidRDefault="00D1524D" w:rsidP="00126ADF">
      <w:pPr>
        <w:tabs>
          <w:tab w:val="left" w:pos="900"/>
          <w:tab w:val="left" w:pos="2160"/>
          <w:tab w:val="left" w:pos="4320"/>
          <w:tab w:val="left" w:pos="5760"/>
        </w:tabs>
        <w:spacing w:line="26" w:lineRule="atLeast"/>
        <w:ind w:left="2160" w:hanging="1800"/>
        <w:contextualSpacing/>
        <w:jc w:val="both"/>
        <w:rPr>
          <w:rFonts w:asciiTheme="minorHAnsi" w:hAnsiTheme="minorHAnsi"/>
          <w:b/>
        </w:rPr>
      </w:pPr>
      <w:r>
        <w:rPr>
          <w:rFonts w:asciiTheme="minorHAnsi" w:hAnsiTheme="minorHAnsi"/>
          <w:b/>
        </w:rPr>
        <w:t>3</w:t>
      </w:r>
      <w:r w:rsidR="00537539">
        <w:rPr>
          <w:rFonts w:asciiTheme="minorHAnsi" w:hAnsiTheme="minorHAnsi"/>
          <w:b/>
        </w:rPr>
        <w:t>.</w:t>
      </w:r>
      <w:r>
        <w:rPr>
          <w:rFonts w:asciiTheme="minorHAnsi" w:hAnsiTheme="minorHAnsi"/>
          <w:b/>
        </w:rPr>
        <w:t>3</w:t>
      </w:r>
      <w:r w:rsidR="00537539">
        <w:rPr>
          <w:rFonts w:asciiTheme="minorHAnsi" w:hAnsiTheme="minorHAnsi"/>
          <w:b/>
        </w:rPr>
        <w:t>.</w:t>
      </w:r>
      <w:r w:rsidR="00537539">
        <w:rPr>
          <w:rFonts w:asciiTheme="minorHAnsi" w:hAnsiTheme="minorHAnsi"/>
          <w:b/>
        </w:rPr>
        <w:tab/>
        <w:t>LVS082616</w:t>
      </w:r>
      <w:r w:rsidR="00537539">
        <w:rPr>
          <w:rFonts w:asciiTheme="minorHAnsi" w:hAnsiTheme="minorHAnsi"/>
          <w:b/>
        </w:rPr>
        <w:tab/>
        <w:t xml:space="preserve">Consideration and action on a request for preliminary approval of the Saddlebred Acres Subdivision, consisting of 24 lots, and located at approximately 4000 West 2200 South – Ivory Homes, Applicant; Chase </w:t>
      </w:r>
      <w:proofErr w:type="spellStart"/>
      <w:r w:rsidR="00537539">
        <w:rPr>
          <w:rFonts w:asciiTheme="minorHAnsi" w:hAnsiTheme="minorHAnsi"/>
          <w:b/>
        </w:rPr>
        <w:t>Freebairn</w:t>
      </w:r>
      <w:proofErr w:type="spellEnd"/>
      <w:r w:rsidR="00537539">
        <w:rPr>
          <w:rFonts w:asciiTheme="minorHAnsi" w:hAnsiTheme="minorHAnsi"/>
          <w:b/>
        </w:rPr>
        <w:t>, Agent</w:t>
      </w:r>
    </w:p>
    <w:p w:rsidR="00126ADF" w:rsidRDefault="00126ADF" w:rsidP="00126ADF">
      <w:pPr>
        <w:tabs>
          <w:tab w:val="left" w:pos="900"/>
          <w:tab w:val="left" w:pos="2160"/>
          <w:tab w:val="left" w:pos="4320"/>
          <w:tab w:val="left" w:pos="5760"/>
        </w:tabs>
        <w:spacing w:line="26" w:lineRule="atLeast"/>
        <w:ind w:left="2160" w:hanging="1800"/>
        <w:contextualSpacing/>
        <w:jc w:val="both"/>
        <w:rPr>
          <w:rFonts w:asciiTheme="minorHAnsi" w:hAnsiTheme="minorHAnsi"/>
          <w:b/>
        </w:rPr>
      </w:pPr>
    </w:p>
    <w:p w:rsidR="00126ADF" w:rsidRDefault="003059CC" w:rsidP="00126ADF">
      <w:pPr>
        <w:tabs>
          <w:tab w:val="left" w:pos="360"/>
          <w:tab w:val="left" w:pos="900"/>
          <w:tab w:val="left" w:pos="2160"/>
          <w:tab w:val="left" w:pos="2880"/>
          <w:tab w:val="left" w:pos="4320"/>
          <w:tab w:val="left" w:pos="5760"/>
        </w:tabs>
        <w:spacing w:line="26" w:lineRule="atLeast"/>
        <w:ind w:left="2160" w:hanging="2160"/>
        <w:contextualSpacing/>
        <w:jc w:val="both"/>
        <w:rPr>
          <w:rFonts w:asciiTheme="minorHAnsi" w:hAnsiTheme="minorHAnsi"/>
          <w:b/>
        </w:rPr>
      </w:pPr>
      <w:r>
        <w:rPr>
          <w:rFonts w:asciiTheme="minorHAnsi" w:hAnsiTheme="minorHAnsi"/>
          <w:b/>
        </w:rPr>
        <w:t>4</w:t>
      </w:r>
      <w:r w:rsidR="00126ADF">
        <w:rPr>
          <w:rFonts w:asciiTheme="minorHAnsi" w:hAnsiTheme="minorHAnsi"/>
          <w:b/>
        </w:rPr>
        <w:t>.</w:t>
      </w:r>
      <w:r w:rsidR="00126ADF">
        <w:rPr>
          <w:rFonts w:asciiTheme="minorHAnsi" w:hAnsiTheme="minorHAnsi"/>
          <w:b/>
        </w:rPr>
        <w:tab/>
        <w:t>Discussion Item</w:t>
      </w:r>
      <w:r w:rsidR="00126ADF">
        <w:rPr>
          <w:rFonts w:asciiTheme="minorHAnsi" w:hAnsiTheme="minorHAnsi"/>
          <w:b/>
        </w:rPr>
        <w:tab/>
        <w:t xml:space="preserve">Request to discuss options for a proposed subdivision, Taylor, Vista, that would be located approximately at the corner of 2550 S. 4700 W. in Taylor – Carson Jones </w:t>
      </w:r>
    </w:p>
    <w:p w:rsidR="005B6E06" w:rsidRDefault="005B6E06" w:rsidP="00126ADF">
      <w:pPr>
        <w:tabs>
          <w:tab w:val="left" w:pos="360"/>
          <w:tab w:val="left" w:pos="900"/>
          <w:tab w:val="left" w:pos="2160"/>
          <w:tab w:val="left" w:pos="2880"/>
          <w:tab w:val="left" w:pos="4320"/>
          <w:tab w:val="left" w:pos="5760"/>
        </w:tabs>
        <w:spacing w:line="26" w:lineRule="atLeast"/>
        <w:ind w:left="2160" w:hanging="2160"/>
        <w:contextualSpacing/>
        <w:jc w:val="both"/>
        <w:rPr>
          <w:rFonts w:asciiTheme="minorHAnsi" w:hAnsiTheme="minorHAnsi"/>
          <w:b/>
        </w:rPr>
      </w:pPr>
    </w:p>
    <w:p w:rsidR="00126ADF" w:rsidRDefault="003059CC" w:rsidP="00126ADF">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5</w:t>
      </w:r>
      <w:r w:rsidR="00126ADF">
        <w:rPr>
          <w:rFonts w:asciiTheme="minorHAnsi" w:hAnsiTheme="minorHAnsi"/>
          <w:b/>
        </w:rPr>
        <w:t>.</w:t>
      </w:r>
      <w:r w:rsidR="00126ADF">
        <w:rPr>
          <w:rFonts w:asciiTheme="minorHAnsi" w:hAnsiTheme="minorHAnsi"/>
          <w:b/>
        </w:rPr>
        <w:tab/>
      </w:r>
      <w:r w:rsidR="00126ADF" w:rsidRPr="00BF7706">
        <w:rPr>
          <w:rFonts w:asciiTheme="minorHAnsi" w:hAnsiTheme="minorHAnsi"/>
          <w:b/>
        </w:rPr>
        <w:t>Public Comment for Items not on the Agenda</w:t>
      </w:r>
    </w:p>
    <w:p w:rsidR="00126ADF" w:rsidRPr="00126ADF" w:rsidRDefault="003059CC"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26ADF" w:rsidRPr="00126ADF">
        <w:rPr>
          <w:b/>
        </w:rPr>
        <w:t>.</w:t>
      </w:r>
      <w:r w:rsidR="00126ADF" w:rsidRPr="00126ADF">
        <w:rPr>
          <w:b/>
        </w:rPr>
        <w:tab/>
        <w:t xml:space="preserve">Remarks from Planning Commissioners </w:t>
      </w:r>
    </w:p>
    <w:p w:rsidR="00126ADF" w:rsidRPr="00126ADF" w:rsidRDefault="003059CC"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126ADF" w:rsidRPr="00126ADF">
        <w:rPr>
          <w:b/>
        </w:rPr>
        <w:t>.</w:t>
      </w:r>
      <w:r w:rsidR="00126ADF" w:rsidRPr="00126ADF">
        <w:rPr>
          <w:b/>
        </w:rPr>
        <w:tab/>
        <w:t>Planning Director Report</w:t>
      </w:r>
    </w:p>
    <w:p w:rsidR="00126ADF" w:rsidRPr="00126ADF" w:rsidRDefault="003059CC"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8</w:t>
      </w:r>
      <w:r w:rsidR="00126ADF" w:rsidRPr="00126ADF">
        <w:rPr>
          <w:b/>
        </w:rPr>
        <w:t>.</w:t>
      </w:r>
      <w:r w:rsidR="00126ADF" w:rsidRPr="00126ADF">
        <w:rPr>
          <w:b/>
        </w:rPr>
        <w:tab/>
        <w:t>Remarks from Legal Counsel</w:t>
      </w:r>
    </w:p>
    <w:p w:rsidR="00126ADF" w:rsidRDefault="003059CC"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9</w:t>
      </w:r>
      <w:r w:rsidR="00126ADF" w:rsidRPr="00126ADF">
        <w:rPr>
          <w:b/>
        </w:rPr>
        <w:t>.</w:t>
      </w:r>
      <w:r w:rsidR="00126ADF">
        <w:rPr>
          <w:b/>
        </w:rPr>
        <w:tab/>
      </w:r>
      <w:r w:rsidR="00126ADF" w:rsidRPr="00A82157">
        <w:rPr>
          <w:b/>
        </w:rPr>
        <w:t>Adjourn</w:t>
      </w:r>
      <w:r w:rsidR="00126ADF">
        <w:rPr>
          <w:b/>
        </w:rPr>
        <w:t xml:space="preserve">    </w:t>
      </w:r>
    </w:p>
    <w:p w:rsidR="005B6E06" w:rsidRDefault="005B6E06"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5B6E06" w:rsidRPr="00A82157" w:rsidRDefault="005B6E06" w:rsidP="00126ADF">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6715AB" w:rsidRDefault="006715AB"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732C5E">
      <w:pPr>
        <w:pStyle w:val="Info"/>
        <w:tabs>
          <w:tab w:val="clear" w:pos="2640"/>
          <w:tab w:val="left" w:pos="0"/>
          <w:tab w:val="left" w:pos="360"/>
          <w:tab w:val="left" w:pos="1320"/>
          <w:tab w:val="left" w:pos="2520"/>
        </w:tabs>
        <w:spacing w:line="30" w:lineRule="atLeast"/>
        <w:ind w:left="0"/>
        <w:jc w:val="both"/>
        <w:rPr>
          <w:b/>
        </w:rPr>
      </w:pP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r>
        <w:rPr>
          <w:rFonts w:cstheme="minorHAnsi"/>
          <w:b/>
          <w:bCs/>
        </w:rPr>
        <w:t xml:space="preserve">                 </w:t>
      </w:r>
    </w:p>
    <w:p w:rsidR="00CB4537" w:rsidRDefault="00CA6F67" w:rsidP="00CB4537">
      <w:pPr>
        <w:pStyle w:val="Info"/>
        <w:tabs>
          <w:tab w:val="clear" w:pos="2640"/>
          <w:tab w:val="left" w:pos="0"/>
          <w:tab w:val="left" w:pos="360"/>
          <w:tab w:val="left" w:pos="1320"/>
          <w:tab w:val="left" w:pos="2520"/>
        </w:tabs>
        <w:spacing w:line="30" w:lineRule="atLeast"/>
        <w:ind w:left="0"/>
        <w:jc w:val="both"/>
        <w:rPr>
          <w:rFonts w:cstheme="minorHAnsi"/>
          <w:b/>
          <w:bCs/>
        </w:rPr>
      </w:pPr>
      <w:r>
        <w:rPr>
          <w:b/>
          <w:noProof/>
        </w:rPr>
        <w:pict>
          <v:shapetype id="_x0000_t202" coordsize="21600,21600" o:spt="202" path="m,l,21600r21600,l21600,xe">
            <v:stroke joinstyle="miter"/>
            <v:path gradientshapeok="t" o:connecttype="rect"/>
          </v:shapetype>
          <v:shape id="Text Box 3" o:spid="_x0000_s1028" type="#_x0000_t202" style="position:absolute;left:0;text-align:left;margin-left:-29.25pt;margin-top:800.05pt;width:552pt;height:12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" o:allowincell="f" fillcolor="#95b3d7 [1940]" strokecolor="#95b3d7 [1940]" strokeweight="1pt">
            <v:fill color2="#dbe5f1 [660]" angle="135" focus="50%" type="gradient"/>
            <v:shadow on="t" color="#243f60 [1604]" opacity=".5" offset="1pt"/>
            <v:textbox style="mso-next-textbox:#Text Box 3" inset="10.8pt,7.2pt,10.8pt,7.2pt">
              <w:txbxContent>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725A7C" w:rsidRDefault="00725A7C"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725A7C" w:rsidRPr="001359A5" w:rsidRDefault="00725A7C"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725A7C" w:rsidRDefault="00725A7C" w:rsidP="00923FFD">
                  <w:pPr>
                    <w:pStyle w:val="NoSpacing"/>
                    <w:jc w:val="center"/>
                  </w:pPr>
                  <w:r w:rsidRPr="00EF5639">
                    <w:rPr>
                      <w:noProof/>
                    </w:rPr>
                    <w:drawing>
                      <wp:inline distT="0" distB="0" distL="0" distR="0" wp14:anchorId="2552B407" wp14:editId="70D147C2">
                        <wp:extent cx="1838325" cy="333375"/>
                        <wp:effectExtent l="19050" t="0" r="9525" b="0"/>
                        <wp:docPr id="1" name="Picture 1"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725A7C" w:rsidRDefault="00725A7C" w:rsidP="00923FFD">
                  <w:pPr>
                    <w:pStyle w:val="NoSpacing"/>
                    <w:rPr>
                      <w:rFonts w:ascii="Cambria" w:eastAsia="Times New Roman" w:hAnsi="Cambria"/>
                      <w:i/>
                      <w:iCs/>
                      <w:sz w:val="22"/>
                      <w:szCs w:val="22"/>
                    </w:rPr>
                  </w:pPr>
                  <w:r>
                    <w:tab/>
                  </w:r>
                  <w:r>
                    <w:tab/>
                  </w:r>
                  <w:r>
                    <w:tab/>
                  </w:r>
                  <w:r>
                    <w:tab/>
                    <w:t xml:space="preserve">     </w:t>
                  </w:r>
                  <w:r>
                    <w:tab/>
                  </w:r>
                </w:p>
                <w:p w:rsidR="00725A7C" w:rsidRPr="001359A5" w:rsidRDefault="00725A7C"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w:r>
      <w:r w:rsidR="00CB4537">
        <w:rPr>
          <w:rFonts w:cstheme="minorHAnsi"/>
          <w:b/>
          <w:bCs/>
        </w:rPr>
        <w:t xml:space="preserve">      </w:t>
      </w: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CB4537" w:rsidRDefault="00CB4537" w:rsidP="00CB4537">
      <w:pPr>
        <w:pStyle w:val="Info"/>
        <w:tabs>
          <w:tab w:val="clear" w:pos="2640"/>
          <w:tab w:val="left" w:pos="0"/>
          <w:tab w:val="left" w:pos="360"/>
          <w:tab w:val="left" w:pos="1320"/>
          <w:tab w:val="left" w:pos="2520"/>
        </w:tabs>
        <w:spacing w:line="30" w:lineRule="atLeast"/>
        <w:ind w:left="0"/>
        <w:jc w:val="both"/>
        <w:rPr>
          <w:rFonts w:cstheme="minorHAnsi"/>
          <w:b/>
          <w:bCs/>
        </w:rPr>
      </w:pPr>
    </w:p>
    <w:p w:rsidR="0019104D" w:rsidRPr="00936A9B" w:rsidRDefault="005B6E06" w:rsidP="0019104D">
      <w:pPr>
        <w:jc w:val="both"/>
        <w:rPr>
          <w:b/>
        </w:rPr>
      </w:pPr>
      <w:r>
        <w:rPr>
          <w:rFonts w:cstheme="minorBidi"/>
          <w:b/>
          <w:noProof/>
        </w:rPr>
        <w:pict>
          <v:shape id="Text Box 4" o:spid="_x0000_s1026" type="#_x0000_t202" style="position:absolute;left:0;text-align:left;margin-left:-22.5pt;margin-top:569.05pt;width:554.25pt;height:153.75pt;z-index:-251653120;visibility:visible;mso-wrap-distance-left:9pt;mso-wrap-distance-top:0;mso-wrap-distance-right:9pt;mso-wrap-distance-bottom:0;mso-position-horizontal-relative:margin;mso-position-vertical-relative:margin;mso-width-relative:margin;mso-height-relative:page;v-text-anchor:middle" wrapcoords="-29 -104 -29 21809 21629 21809 21629 -104 -29 -104" o:allowincell="f" fillcolor="#95b3d7 [1940]" strokecolor="#95b3d7 [1940]" strokeweight="1pt">
            <v:fill color2="#dbe5f1 [660]" angle="135" focus="50%" type="gradient"/>
            <v:shadow on="t" color="#243f60 [1604]" opacity=".5" offset="1pt"/>
            <o:lock v:ext="edit" aspectratio="t"/>
            <v:textbox style="mso-next-textbox:#Text Box 4" inset="10.8pt,7.2pt,10.8pt,7.2pt">
              <w:txbxContent>
                <w:p w:rsidR="00725A7C" w:rsidRPr="00EB2069" w:rsidRDefault="00725A7C" w:rsidP="00EB53BF">
                  <w:pPr>
                    <w:jc w:val="center"/>
                    <w:rPr>
                      <w:rFonts w:ascii="Cambria" w:eastAsia="Times New Roman" w:hAnsi="Cambria"/>
                      <w:i/>
                      <w:iCs/>
                      <w:sz w:val="21"/>
                      <w:szCs w:val="21"/>
                    </w:rPr>
                  </w:pPr>
                  <w:r w:rsidRPr="00EB2069">
                    <w:rPr>
                      <w:rFonts w:ascii="Cambria" w:eastAsia="Times New Roman" w:hAnsi="Cambria"/>
                      <w:i/>
                      <w:iCs/>
                      <w:sz w:val="21"/>
                      <w:szCs w:val="21"/>
                    </w:rPr>
                    <w:t>The regular meeting will be held in the Weber County Commission Chambers, in the Weber Center,</w:t>
                  </w:r>
                  <w:r>
                    <w:rPr>
                      <w:rFonts w:ascii="Cambria" w:eastAsia="Times New Roman" w:hAnsi="Cambria"/>
                      <w:i/>
                      <w:iCs/>
                      <w:sz w:val="21"/>
                      <w:szCs w:val="21"/>
                    </w:rPr>
                    <w:t xml:space="preserve"> </w:t>
                  </w:r>
                  <w:r w:rsidRPr="00EB2069">
                    <w:rPr>
                      <w:rFonts w:ascii="Cambria" w:eastAsia="Times New Roman" w:hAnsi="Cambria"/>
                      <w:i/>
                      <w:iCs/>
                      <w:sz w:val="21"/>
                      <w:szCs w:val="21"/>
                    </w:rPr>
                    <w:t>1</w:t>
                  </w:r>
                  <w:r w:rsidRPr="00EB2069">
                    <w:rPr>
                      <w:rFonts w:ascii="Cambria" w:eastAsia="Times New Roman" w:hAnsi="Cambria"/>
                      <w:i/>
                      <w:iCs/>
                      <w:sz w:val="21"/>
                      <w:szCs w:val="21"/>
                      <w:vertAlign w:val="superscript"/>
                    </w:rPr>
                    <w:t>st</w:t>
                  </w:r>
                  <w:r w:rsidRPr="00EB2069">
                    <w:rPr>
                      <w:rFonts w:ascii="Cambria" w:eastAsia="Times New Roman" w:hAnsi="Cambria"/>
                      <w:i/>
                      <w:iCs/>
                      <w:sz w:val="21"/>
                      <w:szCs w:val="21"/>
                    </w:rPr>
                    <w:t xml:space="preserve"> Floor,</w:t>
                  </w:r>
                </w:p>
                <w:p w:rsidR="00725A7C" w:rsidRDefault="00725A7C" w:rsidP="00D16A23">
                  <w:pPr>
                    <w:spacing w:after="160"/>
                    <w:contextualSpacing/>
                    <w:jc w:val="center"/>
                    <w:rPr>
                      <w:rFonts w:ascii="Cambria" w:eastAsia="Times New Roman" w:hAnsi="Cambria"/>
                      <w:i/>
                      <w:iCs/>
                    </w:rPr>
                  </w:pPr>
                  <w:r w:rsidRPr="00EB2069">
                    <w:rPr>
                      <w:rFonts w:ascii="Cambria" w:eastAsia="Times New Roman" w:hAnsi="Cambria"/>
                      <w:i/>
                      <w:iCs/>
                      <w:sz w:val="21"/>
                      <w:szCs w:val="21"/>
                    </w:rPr>
                    <w:t>2380 Washington Blvd., Ogden, Utah.</w:t>
                  </w:r>
                  <w:r w:rsidRPr="00EB2069">
                    <w:rPr>
                      <w:rFonts w:ascii="Cambria" w:eastAsia="Times New Roman" w:hAnsi="Cambria"/>
                      <w:i/>
                      <w:iCs/>
                    </w:rPr>
                    <w:t xml:space="preserve"> </w:t>
                  </w:r>
                </w:p>
                <w:p w:rsidR="00725A7C" w:rsidRDefault="00725A7C" w:rsidP="00D16A23">
                  <w:pPr>
                    <w:spacing w:after="160"/>
                    <w:contextualSpacing/>
                    <w:jc w:val="center"/>
                    <w:rPr>
                      <w:rFonts w:ascii="Cambria" w:eastAsia="Times New Roman" w:hAnsi="Cambria"/>
                      <w:i/>
                      <w:iCs/>
                    </w:rPr>
                  </w:pPr>
                </w:p>
                <w:p w:rsidR="00725A7C" w:rsidRPr="005C67AB" w:rsidRDefault="00725A7C" w:rsidP="00EF50DD">
                  <w:pPr>
                    <w:spacing w:after="160"/>
                    <w:contextualSpacing/>
                    <w:jc w:val="center"/>
                    <w:rPr>
                      <w:rFonts w:ascii="Cambria" w:eastAsia="Times New Roman" w:hAnsi="Cambria"/>
                      <w:b/>
                      <w:i/>
                      <w:iCs/>
                      <w:color w:val="FF0000"/>
                      <w:sz w:val="21"/>
                      <w:szCs w:val="21"/>
                    </w:rPr>
                  </w:pPr>
                  <w:r w:rsidRPr="005C67AB">
                    <w:rPr>
                      <w:rFonts w:ascii="Cambria" w:eastAsia="Times New Roman" w:hAnsi="Cambria"/>
                      <w:b/>
                      <w:i/>
                      <w:iCs/>
                      <w:color w:val="FF0000"/>
                      <w:sz w:val="21"/>
                      <w:szCs w:val="21"/>
                    </w:rPr>
                    <w:t>Please enter the building through the front door on Washington Blvd. if arriving to the meeting after 5:</w:t>
                  </w:r>
                  <w:r>
                    <w:rPr>
                      <w:rFonts w:ascii="Cambria" w:eastAsia="Times New Roman" w:hAnsi="Cambria"/>
                      <w:b/>
                      <w:i/>
                      <w:iCs/>
                      <w:color w:val="FF0000"/>
                      <w:sz w:val="21"/>
                      <w:szCs w:val="21"/>
                    </w:rPr>
                    <w:t>00</w:t>
                  </w:r>
                  <w:r w:rsidRPr="005C67AB">
                    <w:rPr>
                      <w:rFonts w:ascii="Cambria" w:eastAsia="Times New Roman" w:hAnsi="Cambria"/>
                      <w:b/>
                      <w:i/>
                      <w:iCs/>
                      <w:color w:val="FF0000"/>
                      <w:sz w:val="21"/>
                      <w:szCs w:val="21"/>
                    </w:rPr>
                    <w:t xml:space="preserve"> p.m. </w:t>
                  </w:r>
                </w:p>
                <w:p w:rsidR="00725A7C" w:rsidRPr="005C67AB" w:rsidRDefault="00725A7C" w:rsidP="00D16A23">
                  <w:pPr>
                    <w:spacing w:after="160"/>
                    <w:contextualSpacing/>
                    <w:jc w:val="center"/>
                    <w:rPr>
                      <w:rFonts w:ascii="Cambria" w:eastAsia="Times New Roman" w:hAnsi="Cambria"/>
                      <w:i/>
                      <w:iCs/>
                      <w:sz w:val="21"/>
                      <w:szCs w:val="21"/>
                    </w:rPr>
                  </w:pPr>
                </w:p>
                <w:p w:rsidR="004C7B04" w:rsidRDefault="00725A7C" w:rsidP="00CF1904">
                  <w:pPr>
                    <w:spacing w:after="160"/>
                    <w:contextualSpacing/>
                    <w:jc w:val="center"/>
                    <w:rPr>
                      <w:rFonts w:ascii="Cambria" w:eastAsia="Times New Roman" w:hAnsi="Cambria"/>
                      <w:i/>
                      <w:iCs/>
                      <w:sz w:val="21"/>
                      <w:szCs w:val="21"/>
                    </w:rPr>
                  </w:pPr>
                  <w:r w:rsidRPr="00EB2069">
                    <w:rPr>
                      <w:rFonts w:ascii="Cambria" w:eastAsia="Times New Roman" w:hAnsi="Cambria"/>
                      <w:i/>
                      <w:iCs/>
                      <w:sz w:val="21"/>
                      <w:szCs w:val="21"/>
                    </w:rPr>
                    <w:t xml:space="preserve">A Pre-Meeting will be held at </w:t>
                  </w:r>
                  <w:r>
                    <w:rPr>
                      <w:rFonts w:ascii="Cambria" w:eastAsia="Times New Roman" w:hAnsi="Cambria"/>
                      <w:i/>
                      <w:iCs/>
                      <w:sz w:val="21"/>
                      <w:szCs w:val="21"/>
                    </w:rPr>
                    <w:t>4</w:t>
                  </w:r>
                  <w:r w:rsidRPr="00EB2069">
                    <w:rPr>
                      <w:rFonts w:ascii="Cambria" w:eastAsia="Times New Roman" w:hAnsi="Cambria"/>
                      <w:i/>
                      <w:iCs/>
                      <w:sz w:val="21"/>
                      <w:szCs w:val="21"/>
                    </w:rPr>
                    <w:t xml:space="preserve">:30 </w:t>
                  </w:r>
                  <w:r>
                    <w:rPr>
                      <w:rFonts w:ascii="Cambria" w:eastAsia="Times New Roman" w:hAnsi="Cambria"/>
                      <w:i/>
                      <w:iCs/>
                      <w:sz w:val="21"/>
                      <w:szCs w:val="21"/>
                    </w:rPr>
                    <w:t xml:space="preserve">p.m. in </w:t>
                  </w:r>
                  <w:r w:rsidR="00784B6F">
                    <w:rPr>
                      <w:rFonts w:ascii="Cambria" w:eastAsia="Times New Roman" w:hAnsi="Cambria"/>
                      <w:i/>
                      <w:iCs/>
                      <w:sz w:val="21"/>
                      <w:szCs w:val="21"/>
                    </w:rPr>
                    <w:t xml:space="preserve">Commission Chambers Break Out Room.  </w:t>
                  </w:r>
                  <w:r w:rsidR="004C7B04">
                    <w:rPr>
                      <w:rFonts w:ascii="Cambria" w:eastAsia="Times New Roman" w:hAnsi="Cambria"/>
                      <w:i/>
                      <w:iCs/>
                      <w:sz w:val="21"/>
                      <w:szCs w:val="21"/>
                    </w:rPr>
                    <w:t xml:space="preserve">The agenda for the pre-meeting consists of discussion of the same items listed above, on the agenda for the meeting. </w:t>
                  </w:r>
                </w:p>
                <w:p w:rsidR="00725A7C" w:rsidRDefault="004C7B04" w:rsidP="00CF1904">
                  <w:pPr>
                    <w:spacing w:after="160"/>
                    <w:contextualSpacing/>
                    <w:jc w:val="center"/>
                    <w:rPr>
                      <w:rFonts w:ascii="Cambria" w:eastAsia="Times New Roman" w:hAnsi="Cambria"/>
                      <w:i/>
                      <w:iCs/>
                      <w:sz w:val="21"/>
                      <w:szCs w:val="21"/>
                    </w:rPr>
                  </w:pPr>
                  <w:r>
                    <w:rPr>
                      <w:rFonts w:ascii="Cambria" w:eastAsia="Times New Roman" w:hAnsi="Cambria"/>
                      <w:i/>
                      <w:iCs/>
                      <w:sz w:val="21"/>
                      <w:szCs w:val="21"/>
                    </w:rPr>
                    <w:t xml:space="preserve"> No decisions are made in the pre-meeting, but it is an open, public meeting.</w:t>
                  </w:r>
                </w:p>
                <w:p w:rsidR="004C7B04" w:rsidRDefault="004C7B04" w:rsidP="00CF1904">
                  <w:pPr>
                    <w:spacing w:after="160"/>
                    <w:contextualSpacing/>
                    <w:jc w:val="center"/>
                    <w:rPr>
                      <w:rFonts w:ascii="Cambria" w:eastAsia="Times New Roman" w:hAnsi="Cambria"/>
                      <w:b/>
                      <w:i/>
                      <w:iCs/>
                    </w:rPr>
                  </w:pP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anchorx="margin" anchory="margin"/>
          </v:shape>
        </w:pict>
      </w:r>
    </w:p>
    <w:sectPr w:rsidR="0019104D" w:rsidRPr="00936A9B" w:rsidSect="00227F40">
      <w:headerReference w:type="even" r:id="rId11"/>
      <w:headerReference w:type="default" r:id="rId12"/>
      <w:footerReference w:type="even" r:id="rId13"/>
      <w:footerReference w:type="default" r:id="rId14"/>
      <w:headerReference w:type="first" r:id="rId15"/>
      <w:footerReference w:type="first" r:id="rId16"/>
      <w:pgSz w:w="12240" w:h="15840" w:code="1"/>
      <w:pgMar w:top="540" w:right="810" w:bottom="360" w:left="990" w:header="72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7C" w:rsidRDefault="00725A7C" w:rsidP="00BD1C68">
      <w:r>
        <w:separator/>
      </w:r>
    </w:p>
  </w:endnote>
  <w:endnote w:type="continuationSeparator" w:id="0">
    <w:p w:rsidR="00725A7C" w:rsidRDefault="00725A7C"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7C" w:rsidRDefault="00725A7C" w:rsidP="00BD1C68">
      <w:r>
        <w:separator/>
      </w:r>
    </w:p>
  </w:footnote>
  <w:footnote w:type="continuationSeparator" w:id="0">
    <w:p w:rsidR="00725A7C" w:rsidRDefault="00725A7C" w:rsidP="00BD1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C" w:rsidRDefault="00725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30033"/>
    <w:multiLevelType w:val="multilevel"/>
    <w:tmpl w:val="9BCEBA7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6"/>
  </w:num>
  <w:num w:numId="4">
    <w:abstractNumId w:val="8"/>
  </w:num>
  <w:num w:numId="5">
    <w:abstractNumId w:val="4"/>
  </w:num>
  <w:num w:numId="6">
    <w:abstractNumId w:val="3"/>
  </w:num>
  <w:num w:numId="7">
    <w:abstractNumId w:val="12"/>
  </w:num>
  <w:num w:numId="8">
    <w:abstractNumId w:val="14"/>
  </w:num>
  <w:num w:numId="9">
    <w:abstractNumId w:val="10"/>
  </w:num>
  <w:num w:numId="10">
    <w:abstractNumId w:val="6"/>
  </w:num>
  <w:num w:numId="11">
    <w:abstractNumId w:val="2"/>
  </w:num>
  <w:num w:numId="12">
    <w:abstractNumId w:val="0"/>
  </w:num>
  <w:num w:numId="13">
    <w:abstractNumId w:val="15"/>
  </w:num>
  <w:num w:numId="14">
    <w:abstractNumId w:val="5"/>
  </w:num>
  <w:num w:numId="15">
    <w:abstractNumId w:val="9"/>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19104D"/>
    <w:rsid w:val="0000640D"/>
    <w:rsid w:val="0000675F"/>
    <w:rsid w:val="0001097C"/>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364"/>
    <w:rsid w:val="000672B9"/>
    <w:rsid w:val="00072900"/>
    <w:rsid w:val="00074DD5"/>
    <w:rsid w:val="0008024D"/>
    <w:rsid w:val="00087F90"/>
    <w:rsid w:val="000922DF"/>
    <w:rsid w:val="00093597"/>
    <w:rsid w:val="00096936"/>
    <w:rsid w:val="00096E8F"/>
    <w:rsid w:val="0009743C"/>
    <w:rsid w:val="000A1F4D"/>
    <w:rsid w:val="000A2043"/>
    <w:rsid w:val="000B1947"/>
    <w:rsid w:val="000B31F0"/>
    <w:rsid w:val="000B3203"/>
    <w:rsid w:val="000B437D"/>
    <w:rsid w:val="000C0B7E"/>
    <w:rsid w:val="000C4C09"/>
    <w:rsid w:val="000C4F65"/>
    <w:rsid w:val="000C6969"/>
    <w:rsid w:val="000C7876"/>
    <w:rsid w:val="000C7E42"/>
    <w:rsid w:val="000C7EEB"/>
    <w:rsid w:val="000D1A83"/>
    <w:rsid w:val="000D2CE8"/>
    <w:rsid w:val="000D4C13"/>
    <w:rsid w:val="000D6A49"/>
    <w:rsid w:val="000D792A"/>
    <w:rsid w:val="000E4939"/>
    <w:rsid w:val="000E55F5"/>
    <w:rsid w:val="000F1188"/>
    <w:rsid w:val="000F1504"/>
    <w:rsid w:val="000F21B1"/>
    <w:rsid w:val="000F4E95"/>
    <w:rsid w:val="000F6958"/>
    <w:rsid w:val="000F6EA1"/>
    <w:rsid w:val="00102AD6"/>
    <w:rsid w:val="001108BF"/>
    <w:rsid w:val="00110B9C"/>
    <w:rsid w:val="00112973"/>
    <w:rsid w:val="00115BC6"/>
    <w:rsid w:val="00116FAE"/>
    <w:rsid w:val="0012133A"/>
    <w:rsid w:val="0012501F"/>
    <w:rsid w:val="00125AAC"/>
    <w:rsid w:val="00126ADF"/>
    <w:rsid w:val="00127F9B"/>
    <w:rsid w:val="001303A8"/>
    <w:rsid w:val="00131FFC"/>
    <w:rsid w:val="00132029"/>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7A0"/>
    <w:rsid w:val="002A17EF"/>
    <w:rsid w:val="002A1912"/>
    <w:rsid w:val="002B2665"/>
    <w:rsid w:val="002B4038"/>
    <w:rsid w:val="002B5B8A"/>
    <w:rsid w:val="002B78BF"/>
    <w:rsid w:val="002B7B69"/>
    <w:rsid w:val="002C558F"/>
    <w:rsid w:val="002D02C5"/>
    <w:rsid w:val="002D2C1D"/>
    <w:rsid w:val="002D4F8F"/>
    <w:rsid w:val="002D6E52"/>
    <w:rsid w:val="002D78C5"/>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612B"/>
    <w:rsid w:val="00410BD2"/>
    <w:rsid w:val="00412186"/>
    <w:rsid w:val="00415BF9"/>
    <w:rsid w:val="004222D4"/>
    <w:rsid w:val="00422AFF"/>
    <w:rsid w:val="00424964"/>
    <w:rsid w:val="004256B1"/>
    <w:rsid w:val="004318BC"/>
    <w:rsid w:val="00431C0A"/>
    <w:rsid w:val="00436AF6"/>
    <w:rsid w:val="00440FEB"/>
    <w:rsid w:val="00441592"/>
    <w:rsid w:val="004422E9"/>
    <w:rsid w:val="00442B41"/>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C43"/>
    <w:rsid w:val="00496C85"/>
    <w:rsid w:val="00496FF3"/>
    <w:rsid w:val="004A0D0A"/>
    <w:rsid w:val="004A1CD1"/>
    <w:rsid w:val="004A7A29"/>
    <w:rsid w:val="004B50A6"/>
    <w:rsid w:val="004B55BA"/>
    <w:rsid w:val="004B58AC"/>
    <w:rsid w:val="004B5AA7"/>
    <w:rsid w:val="004B5B5B"/>
    <w:rsid w:val="004B6EF7"/>
    <w:rsid w:val="004C6484"/>
    <w:rsid w:val="004C6C7A"/>
    <w:rsid w:val="004C6E81"/>
    <w:rsid w:val="004C7B04"/>
    <w:rsid w:val="004D055D"/>
    <w:rsid w:val="004D0C2F"/>
    <w:rsid w:val="004E1D15"/>
    <w:rsid w:val="004E400C"/>
    <w:rsid w:val="004E4749"/>
    <w:rsid w:val="004E76B5"/>
    <w:rsid w:val="004F3C94"/>
    <w:rsid w:val="004F4EC5"/>
    <w:rsid w:val="004F50A7"/>
    <w:rsid w:val="00506998"/>
    <w:rsid w:val="00514E70"/>
    <w:rsid w:val="005166B9"/>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D2CDB"/>
    <w:rsid w:val="005D5432"/>
    <w:rsid w:val="005D66C4"/>
    <w:rsid w:val="005D7B55"/>
    <w:rsid w:val="005E0AB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32D36"/>
    <w:rsid w:val="00634AB4"/>
    <w:rsid w:val="0063518C"/>
    <w:rsid w:val="00635992"/>
    <w:rsid w:val="00643126"/>
    <w:rsid w:val="006477F7"/>
    <w:rsid w:val="00657907"/>
    <w:rsid w:val="00657F79"/>
    <w:rsid w:val="006715AB"/>
    <w:rsid w:val="006739E0"/>
    <w:rsid w:val="0067413E"/>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7B97"/>
    <w:rsid w:val="006C0BE2"/>
    <w:rsid w:val="006C2E48"/>
    <w:rsid w:val="006C479B"/>
    <w:rsid w:val="006C7CC3"/>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103A"/>
    <w:rsid w:val="00714D2D"/>
    <w:rsid w:val="00720213"/>
    <w:rsid w:val="00721116"/>
    <w:rsid w:val="00725A7C"/>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84B6F"/>
    <w:rsid w:val="0079367E"/>
    <w:rsid w:val="00793F7E"/>
    <w:rsid w:val="00796597"/>
    <w:rsid w:val="007A0550"/>
    <w:rsid w:val="007B55F3"/>
    <w:rsid w:val="007C0D64"/>
    <w:rsid w:val="007C237B"/>
    <w:rsid w:val="007C5961"/>
    <w:rsid w:val="007C745D"/>
    <w:rsid w:val="007D0761"/>
    <w:rsid w:val="007D2DA9"/>
    <w:rsid w:val="007D3401"/>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3014C"/>
    <w:rsid w:val="00930960"/>
    <w:rsid w:val="00931D2E"/>
    <w:rsid w:val="0093257C"/>
    <w:rsid w:val="00934F0E"/>
    <w:rsid w:val="00937129"/>
    <w:rsid w:val="009443BF"/>
    <w:rsid w:val="00950E4B"/>
    <w:rsid w:val="00952858"/>
    <w:rsid w:val="00953C65"/>
    <w:rsid w:val="00954E50"/>
    <w:rsid w:val="00955AE2"/>
    <w:rsid w:val="0095643A"/>
    <w:rsid w:val="00956B58"/>
    <w:rsid w:val="00956D90"/>
    <w:rsid w:val="009626B7"/>
    <w:rsid w:val="00962A47"/>
    <w:rsid w:val="00962D50"/>
    <w:rsid w:val="00965B48"/>
    <w:rsid w:val="009664C4"/>
    <w:rsid w:val="0096709A"/>
    <w:rsid w:val="009713BD"/>
    <w:rsid w:val="0097291A"/>
    <w:rsid w:val="0098087A"/>
    <w:rsid w:val="00980EBF"/>
    <w:rsid w:val="0098542A"/>
    <w:rsid w:val="00991343"/>
    <w:rsid w:val="0099147C"/>
    <w:rsid w:val="00993572"/>
    <w:rsid w:val="00995128"/>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2632"/>
    <w:rsid w:val="00A02865"/>
    <w:rsid w:val="00A030FC"/>
    <w:rsid w:val="00A10E6B"/>
    <w:rsid w:val="00A11732"/>
    <w:rsid w:val="00A174B1"/>
    <w:rsid w:val="00A17CF1"/>
    <w:rsid w:val="00A17F61"/>
    <w:rsid w:val="00A2099D"/>
    <w:rsid w:val="00A22703"/>
    <w:rsid w:val="00A27FAF"/>
    <w:rsid w:val="00A30C53"/>
    <w:rsid w:val="00A3336F"/>
    <w:rsid w:val="00A34931"/>
    <w:rsid w:val="00A349AC"/>
    <w:rsid w:val="00A3613F"/>
    <w:rsid w:val="00A3652C"/>
    <w:rsid w:val="00A428F7"/>
    <w:rsid w:val="00A42E03"/>
    <w:rsid w:val="00A448F9"/>
    <w:rsid w:val="00A44DEB"/>
    <w:rsid w:val="00A4571A"/>
    <w:rsid w:val="00A47FF2"/>
    <w:rsid w:val="00A62CF1"/>
    <w:rsid w:val="00A651E3"/>
    <w:rsid w:val="00A66C91"/>
    <w:rsid w:val="00A66FD3"/>
    <w:rsid w:val="00A711B3"/>
    <w:rsid w:val="00A81622"/>
    <w:rsid w:val="00A82157"/>
    <w:rsid w:val="00A84401"/>
    <w:rsid w:val="00A86E35"/>
    <w:rsid w:val="00A910B9"/>
    <w:rsid w:val="00A96B32"/>
    <w:rsid w:val="00AA1FBF"/>
    <w:rsid w:val="00AA3793"/>
    <w:rsid w:val="00AA530D"/>
    <w:rsid w:val="00AB1167"/>
    <w:rsid w:val="00AB2B5C"/>
    <w:rsid w:val="00AB390A"/>
    <w:rsid w:val="00AB3B9B"/>
    <w:rsid w:val="00AB41A4"/>
    <w:rsid w:val="00AB5183"/>
    <w:rsid w:val="00AD0186"/>
    <w:rsid w:val="00AD1072"/>
    <w:rsid w:val="00AE3ACB"/>
    <w:rsid w:val="00AE7F8D"/>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D23"/>
    <w:rsid w:val="00C40807"/>
    <w:rsid w:val="00C41E00"/>
    <w:rsid w:val="00C44B2B"/>
    <w:rsid w:val="00C458F3"/>
    <w:rsid w:val="00C4728C"/>
    <w:rsid w:val="00C5213C"/>
    <w:rsid w:val="00C54B30"/>
    <w:rsid w:val="00C61CE3"/>
    <w:rsid w:val="00C626B3"/>
    <w:rsid w:val="00C636DB"/>
    <w:rsid w:val="00C64863"/>
    <w:rsid w:val="00C7096B"/>
    <w:rsid w:val="00C7294D"/>
    <w:rsid w:val="00C7635A"/>
    <w:rsid w:val="00C80A9F"/>
    <w:rsid w:val="00C84C45"/>
    <w:rsid w:val="00C84F60"/>
    <w:rsid w:val="00C85C77"/>
    <w:rsid w:val="00C90F31"/>
    <w:rsid w:val="00CA2BA1"/>
    <w:rsid w:val="00CA2C83"/>
    <w:rsid w:val="00CA382B"/>
    <w:rsid w:val="00CA3CCE"/>
    <w:rsid w:val="00CA5585"/>
    <w:rsid w:val="00CA5B91"/>
    <w:rsid w:val="00CB2CD4"/>
    <w:rsid w:val="00CB4537"/>
    <w:rsid w:val="00CB4E57"/>
    <w:rsid w:val="00CC0B94"/>
    <w:rsid w:val="00CC73FA"/>
    <w:rsid w:val="00CD04E0"/>
    <w:rsid w:val="00CD06B7"/>
    <w:rsid w:val="00CD15C0"/>
    <w:rsid w:val="00CD1E9C"/>
    <w:rsid w:val="00CD3E16"/>
    <w:rsid w:val="00CD67A2"/>
    <w:rsid w:val="00CD720E"/>
    <w:rsid w:val="00CE1D99"/>
    <w:rsid w:val="00CE4482"/>
    <w:rsid w:val="00CE6DFD"/>
    <w:rsid w:val="00CE7CB5"/>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4EA8"/>
    <w:rsid w:val="00D35110"/>
    <w:rsid w:val="00D357A7"/>
    <w:rsid w:val="00D4046C"/>
    <w:rsid w:val="00D412B4"/>
    <w:rsid w:val="00D44F6A"/>
    <w:rsid w:val="00D5041E"/>
    <w:rsid w:val="00D50B9D"/>
    <w:rsid w:val="00D51F56"/>
    <w:rsid w:val="00D547F2"/>
    <w:rsid w:val="00D64FC8"/>
    <w:rsid w:val="00D656EE"/>
    <w:rsid w:val="00D65D28"/>
    <w:rsid w:val="00D664EF"/>
    <w:rsid w:val="00D67607"/>
    <w:rsid w:val="00D70568"/>
    <w:rsid w:val="00D778DD"/>
    <w:rsid w:val="00D77F53"/>
    <w:rsid w:val="00D80649"/>
    <w:rsid w:val="00D813A7"/>
    <w:rsid w:val="00D970D2"/>
    <w:rsid w:val="00DA0979"/>
    <w:rsid w:val="00DA1BB4"/>
    <w:rsid w:val="00DA2846"/>
    <w:rsid w:val="00DA4144"/>
    <w:rsid w:val="00DA6CB8"/>
    <w:rsid w:val="00DB6ED2"/>
    <w:rsid w:val="00DC2079"/>
    <w:rsid w:val="00DC2D64"/>
    <w:rsid w:val="00DC5F71"/>
    <w:rsid w:val="00DC7588"/>
    <w:rsid w:val="00DD5D41"/>
    <w:rsid w:val="00DD6420"/>
    <w:rsid w:val="00DE0D02"/>
    <w:rsid w:val="00DE20C5"/>
    <w:rsid w:val="00DE6321"/>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9A6"/>
    <w:rsid w:val="00EA2FB3"/>
    <w:rsid w:val="00EA30F3"/>
    <w:rsid w:val="00EA60D1"/>
    <w:rsid w:val="00EB18B9"/>
    <w:rsid w:val="00EB2069"/>
    <w:rsid w:val="00EB2F79"/>
    <w:rsid w:val="00EB3279"/>
    <w:rsid w:val="00EB331B"/>
    <w:rsid w:val="00EB53BF"/>
    <w:rsid w:val="00EC08B4"/>
    <w:rsid w:val="00EC521A"/>
    <w:rsid w:val="00EC7EFA"/>
    <w:rsid w:val="00ED1E8C"/>
    <w:rsid w:val="00ED4BDD"/>
    <w:rsid w:val="00ED7261"/>
    <w:rsid w:val="00ED7ECB"/>
    <w:rsid w:val="00EE435F"/>
    <w:rsid w:val="00EF0969"/>
    <w:rsid w:val="00EF1D88"/>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8877-2480-4714-8542-7580B62E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Sillitoe, Sherri L.</cp:lastModifiedBy>
  <cp:revision>2</cp:revision>
  <cp:lastPrinted>2016-10-05T21:59:00Z</cp:lastPrinted>
  <dcterms:created xsi:type="dcterms:W3CDTF">2016-11-09T18:46:00Z</dcterms:created>
  <dcterms:modified xsi:type="dcterms:W3CDTF">2016-11-09T18:46:00Z</dcterms:modified>
</cp:coreProperties>
</file>